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91F" w:rsidRPr="00851ABD" w:rsidRDefault="006A391F" w:rsidP="00851ABD">
      <w:pPr>
        <w:spacing w:after="0" w:line="480" w:lineRule="auto"/>
        <w:jc w:val="center"/>
        <w:rPr>
          <w:rFonts w:ascii="Times New Roman" w:hAnsi="Times New Roman" w:cs="Times New Roman"/>
          <w:sz w:val="24"/>
          <w:szCs w:val="24"/>
        </w:rPr>
      </w:pPr>
    </w:p>
    <w:p w:rsidR="006A391F" w:rsidRPr="00851ABD" w:rsidRDefault="006A391F" w:rsidP="00851ABD">
      <w:pPr>
        <w:spacing w:after="0" w:line="480" w:lineRule="auto"/>
        <w:jc w:val="center"/>
        <w:rPr>
          <w:rFonts w:ascii="Times New Roman" w:hAnsi="Times New Roman" w:cs="Times New Roman"/>
          <w:sz w:val="24"/>
          <w:szCs w:val="24"/>
        </w:rPr>
      </w:pPr>
    </w:p>
    <w:p w:rsidR="006A391F" w:rsidRPr="00851ABD" w:rsidRDefault="006A391F" w:rsidP="00851ABD">
      <w:pPr>
        <w:spacing w:after="0" w:line="480" w:lineRule="auto"/>
        <w:jc w:val="center"/>
        <w:rPr>
          <w:rFonts w:ascii="Times New Roman" w:hAnsi="Times New Roman" w:cs="Times New Roman"/>
          <w:sz w:val="24"/>
          <w:szCs w:val="24"/>
        </w:rPr>
      </w:pPr>
    </w:p>
    <w:p w:rsidR="006A391F" w:rsidRDefault="006A391F" w:rsidP="00851ABD">
      <w:pPr>
        <w:spacing w:after="0" w:line="480" w:lineRule="auto"/>
        <w:jc w:val="center"/>
        <w:rPr>
          <w:rFonts w:ascii="Times New Roman" w:hAnsi="Times New Roman" w:cs="Times New Roman"/>
          <w:sz w:val="24"/>
          <w:szCs w:val="24"/>
        </w:rPr>
      </w:pPr>
    </w:p>
    <w:p w:rsidR="00186E3C" w:rsidRDefault="00186E3C" w:rsidP="00851ABD">
      <w:pPr>
        <w:spacing w:after="0" w:line="480" w:lineRule="auto"/>
        <w:jc w:val="center"/>
        <w:rPr>
          <w:rFonts w:ascii="Times New Roman" w:hAnsi="Times New Roman" w:cs="Times New Roman"/>
          <w:sz w:val="24"/>
          <w:szCs w:val="24"/>
        </w:rPr>
      </w:pPr>
    </w:p>
    <w:p w:rsidR="00186E3C" w:rsidRPr="00851ABD" w:rsidRDefault="00186E3C" w:rsidP="00851ABD">
      <w:pPr>
        <w:spacing w:after="0" w:line="480" w:lineRule="auto"/>
        <w:jc w:val="center"/>
        <w:rPr>
          <w:rFonts w:ascii="Times New Roman" w:hAnsi="Times New Roman" w:cs="Times New Roman"/>
          <w:sz w:val="24"/>
          <w:szCs w:val="24"/>
        </w:rPr>
      </w:pPr>
      <w:bookmarkStart w:id="0" w:name="_GoBack"/>
      <w:bookmarkEnd w:id="0"/>
    </w:p>
    <w:p w:rsidR="006A391F" w:rsidRPr="00851ABD" w:rsidRDefault="006A391F" w:rsidP="00851ABD">
      <w:pPr>
        <w:spacing w:after="0" w:line="480" w:lineRule="auto"/>
        <w:jc w:val="center"/>
        <w:rPr>
          <w:rFonts w:ascii="Times New Roman" w:hAnsi="Times New Roman" w:cs="Times New Roman"/>
          <w:sz w:val="24"/>
          <w:szCs w:val="24"/>
        </w:rPr>
      </w:pPr>
    </w:p>
    <w:p w:rsidR="006A391F" w:rsidRPr="00851ABD" w:rsidRDefault="006A391F" w:rsidP="00851ABD">
      <w:pPr>
        <w:spacing w:after="0" w:line="480" w:lineRule="auto"/>
        <w:jc w:val="center"/>
        <w:rPr>
          <w:rFonts w:ascii="Times New Roman" w:hAnsi="Times New Roman" w:cs="Times New Roman"/>
          <w:sz w:val="24"/>
          <w:szCs w:val="24"/>
        </w:rPr>
      </w:pPr>
    </w:p>
    <w:p w:rsidR="006A391F" w:rsidRPr="00851ABD" w:rsidRDefault="006A391F" w:rsidP="00851ABD">
      <w:pPr>
        <w:spacing w:after="0" w:line="480" w:lineRule="auto"/>
        <w:jc w:val="center"/>
        <w:rPr>
          <w:rFonts w:ascii="Times New Roman" w:hAnsi="Times New Roman" w:cs="Times New Roman"/>
          <w:sz w:val="24"/>
          <w:szCs w:val="24"/>
        </w:rPr>
      </w:pPr>
    </w:p>
    <w:p w:rsidR="00931C12" w:rsidRPr="00851ABD" w:rsidRDefault="00BD5B76" w:rsidP="00851ABD">
      <w:pPr>
        <w:spacing w:after="0" w:line="480" w:lineRule="auto"/>
        <w:jc w:val="center"/>
        <w:rPr>
          <w:rFonts w:ascii="Times New Roman" w:hAnsi="Times New Roman" w:cs="Times New Roman"/>
          <w:sz w:val="24"/>
          <w:szCs w:val="24"/>
        </w:rPr>
      </w:pPr>
      <w:r w:rsidRPr="00851ABD">
        <w:rPr>
          <w:rFonts w:ascii="Times New Roman" w:hAnsi="Times New Roman" w:cs="Times New Roman"/>
          <w:sz w:val="24"/>
          <w:szCs w:val="24"/>
        </w:rPr>
        <w:t>American Society after World War 11</w:t>
      </w:r>
    </w:p>
    <w:p w:rsidR="006A391F" w:rsidRPr="00851ABD" w:rsidRDefault="00BD5B76" w:rsidP="00851ABD">
      <w:pPr>
        <w:spacing w:after="0" w:line="480" w:lineRule="auto"/>
        <w:jc w:val="center"/>
        <w:rPr>
          <w:rFonts w:ascii="Times New Roman" w:hAnsi="Times New Roman" w:cs="Times New Roman"/>
          <w:sz w:val="24"/>
          <w:szCs w:val="24"/>
        </w:rPr>
      </w:pPr>
      <w:r w:rsidRPr="00851ABD">
        <w:rPr>
          <w:rFonts w:ascii="Times New Roman" w:hAnsi="Times New Roman" w:cs="Times New Roman"/>
          <w:sz w:val="24"/>
          <w:szCs w:val="24"/>
        </w:rPr>
        <w:t>Student’s Name</w:t>
      </w:r>
    </w:p>
    <w:p w:rsidR="006A391F" w:rsidRPr="00851ABD" w:rsidRDefault="00BD5B76" w:rsidP="00851ABD">
      <w:pPr>
        <w:spacing w:after="0" w:line="480" w:lineRule="auto"/>
        <w:jc w:val="center"/>
        <w:rPr>
          <w:rFonts w:ascii="Times New Roman" w:hAnsi="Times New Roman" w:cs="Times New Roman"/>
          <w:sz w:val="24"/>
          <w:szCs w:val="24"/>
        </w:rPr>
      </w:pPr>
      <w:r w:rsidRPr="00851ABD">
        <w:rPr>
          <w:rFonts w:ascii="Times New Roman" w:hAnsi="Times New Roman" w:cs="Times New Roman"/>
          <w:sz w:val="24"/>
          <w:szCs w:val="24"/>
        </w:rPr>
        <w:t>Institutional Affiliation</w:t>
      </w:r>
    </w:p>
    <w:p w:rsidR="006A391F" w:rsidRPr="00851ABD" w:rsidRDefault="006A391F" w:rsidP="00851ABD">
      <w:pPr>
        <w:spacing w:after="0" w:line="480" w:lineRule="auto"/>
        <w:rPr>
          <w:rFonts w:ascii="Times New Roman" w:hAnsi="Times New Roman" w:cs="Times New Roman"/>
          <w:sz w:val="24"/>
          <w:szCs w:val="24"/>
        </w:rPr>
      </w:pPr>
    </w:p>
    <w:p w:rsidR="006A391F" w:rsidRPr="00851ABD" w:rsidRDefault="006A391F" w:rsidP="00851ABD">
      <w:pPr>
        <w:spacing w:after="0" w:line="480" w:lineRule="auto"/>
        <w:rPr>
          <w:rFonts w:ascii="Times New Roman" w:hAnsi="Times New Roman" w:cs="Times New Roman"/>
          <w:sz w:val="24"/>
          <w:szCs w:val="24"/>
        </w:rPr>
      </w:pPr>
    </w:p>
    <w:p w:rsidR="00851ABD" w:rsidRDefault="00851ABD">
      <w:pPr>
        <w:rPr>
          <w:rFonts w:ascii="Times New Roman" w:hAnsi="Times New Roman" w:cs="Times New Roman"/>
          <w:sz w:val="24"/>
          <w:szCs w:val="24"/>
        </w:rPr>
      </w:pPr>
      <w:r>
        <w:rPr>
          <w:rFonts w:ascii="Times New Roman" w:hAnsi="Times New Roman" w:cs="Times New Roman"/>
          <w:sz w:val="24"/>
          <w:szCs w:val="24"/>
        </w:rPr>
        <w:br w:type="page"/>
      </w:r>
    </w:p>
    <w:p w:rsidR="006A391F" w:rsidRPr="00851ABD" w:rsidRDefault="00BD5B76" w:rsidP="00851ABD">
      <w:pPr>
        <w:spacing w:after="0" w:line="480" w:lineRule="auto"/>
        <w:jc w:val="center"/>
        <w:rPr>
          <w:rFonts w:ascii="Times New Roman" w:hAnsi="Times New Roman" w:cs="Times New Roman"/>
          <w:sz w:val="24"/>
          <w:szCs w:val="24"/>
        </w:rPr>
      </w:pPr>
      <w:r w:rsidRPr="00851ABD">
        <w:rPr>
          <w:rFonts w:ascii="Times New Roman" w:hAnsi="Times New Roman" w:cs="Times New Roman"/>
          <w:sz w:val="24"/>
          <w:szCs w:val="24"/>
        </w:rPr>
        <w:lastRenderedPageBreak/>
        <w:t>American Society after War II</w:t>
      </w:r>
    </w:p>
    <w:p w:rsidR="003774A6" w:rsidRPr="00851ABD" w:rsidRDefault="00BD5B76" w:rsidP="00851ABD">
      <w:pPr>
        <w:spacing w:after="0" w:line="480" w:lineRule="auto"/>
        <w:ind w:firstLine="720"/>
        <w:jc w:val="both"/>
        <w:rPr>
          <w:rFonts w:ascii="Times New Roman" w:hAnsi="Times New Roman" w:cs="Times New Roman"/>
          <w:sz w:val="24"/>
          <w:szCs w:val="24"/>
        </w:rPr>
      </w:pPr>
      <w:r w:rsidRPr="00851ABD">
        <w:rPr>
          <w:rFonts w:ascii="Times New Roman" w:hAnsi="Times New Roman" w:cs="Times New Roman"/>
          <w:sz w:val="24"/>
          <w:szCs w:val="24"/>
        </w:rPr>
        <w:t xml:space="preserve"> There was a </w:t>
      </w:r>
      <w:r w:rsidR="00625E98" w:rsidRPr="00851ABD">
        <w:rPr>
          <w:rFonts w:ascii="Times New Roman" w:hAnsi="Times New Roman" w:cs="Times New Roman"/>
          <w:sz w:val="24"/>
          <w:szCs w:val="24"/>
        </w:rPr>
        <w:t xml:space="preserve">myriad of transformative developments after World War II </w:t>
      </w:r>
      <w:r w:rsidR="00D52D4A" w:rsidRPr="00851ABD">
        <w:rPr>
          <w:rFonts w:ascii="Times New Roman" w:hAnsi="Times New Roman" w:cs="Times New Roman"/>
          <w:sz w:val="24"/>
          <w:szCs w:val="24"/>
        </w:rPr>
        <w:t>that impacted positively on the American population. The new wind of change blew across the United States (US), and it was only a matter of time before the social organization aligned their operations to resonate with the movement. The essay provides a conceptual framework on transformation activities like suburbanization, the Gil Bill</w:t>
      </w:r>
      <w:r w:rsidR="00274943" w:rsidRPr="00851ABD">
        <w:rPr>
          <w:rFonts w:ascii="Times New Roman" w:hAnsi="Times New Roman" w:cs="Times New Roman"/>
          <w:sz w:val="24"/>
          <w:szCs w:val="24"/>
        </w:rPr>
        <w:t>, the vehicle industry</w:t>
      </w:r>
      <w:r w:rsidR="00D52D4A" w:rsidRPr="00851ABD">
        <w:rPr>
          <w:rFonts w:ascii="Times New Roman" w:hAnsi="Times New Roman" w:cs="Times New Roman"/>
          <w:sz w:val="24"/>
          <w:szCs w:val="24"/>
        </w:rPr>
        <w:t>, a</w:t>
      </w:r>
      <w:r w:rsidR="00274943" w:rsidRPr="00851ABD">
        <w:rPr>
          <w:rFonts w:ascii="Times New Roman" w:hAnsi="Times New Roman" w:cs="Times New Roman"/>
          <w:sz w:val="24"/>
          <w:szCs w:val="24"/>
        </w:rPr>
        <w:t>nd the impact of consumerism on gender and societal spheres, youth culture, and racial orientations.</w:t>
      </w:r>
    </w:p>
    <w:p w:rsidR="00274943" w:rsidRPr="00851ABD" w:rsidRDefault="00BD5B76" w:rsidP="00851ABD">
      <w:pPr>
        <w:spacing w:after="0" w:line="480" w:lineRule="auto"/>
        <w:ind w:firstLine="720"/>
        <w:jc w:val="both"/>
        <w:rPr>
          <w:rFonts w:ascii="Times New Roman" w:hAnsi="Times New Roman" w:cs="Times New Roman"/>
          <w:sz w:val="24"/>
          <w:szCs w:val="24"/>
        </w:rPr>
      </w:pPr>
      <w:r w:rsidRPr="00851ABD">
        <w:rPr>
          <w:rFonts w:ascii="Times New Roman" w:hAnsi="Times New Roman" w:cs="Times New Roman"/>
          <w:sz w:val="24"/>
          <w:szCs w:val="24"/>
        </w:rPr>
        <w:t>Suburbanization</w:t>
      </w:r>
      <w:r w:rsidR="00DF5221" w:rsidRPr="00851ABD">
        <w:rPr>
          <w:rFonts w:ascii="Times New Roman" w:hAnsi="Times New Roman" w:cs="Times New Roman"/>
          <w:sz w:val="24"/>
          <w:szCs w:val="24"/>
        </w:rPr>
        <w:t xml:space="preserve"> was characterized by </w:t>
      </w:r>
      <w:r w:rsidR="006E6534" w:rsidRPr="00851ABD">
        <w:rPr>
          <w:rFonts w:ascii="Times New Roman" w:hAnsi="Times New Roman" w:cs="Times New Roman"/>
          <w:sz w:val="24"/>
          <w:szCs w:val="24"/>
        </w:rPr>
        <w:t>massive immigration of American population into suburbs after the post-war era. The suburban environment hosted almost half of the American citizens</w:t>
      </w:r>
      <w:r w:rsidR="00974F9E" w:rsidRPr="00851ABD">
        <w:rPr>
          <w:rFonts w:ascii="Times New Roman" w:hAnsi="Times New Roman" w:cs="Times New Roman"/>
          <w:sz w:val="24"/>
          <w:szCs w:val="24"/>
        </w:rPr>
        <w:t>; as a result,</w:t>
      </w:r>
      <w:r w:rsidR="006E6534" w:rsidRPr="00851ABD">
        <w:rPr>
          <w:rFonts w:ascii="Times New Roman" w:hAnsi="Times New Roman" w:cs="Times New Roman"/>
          <w:sz w:val="24"/>
          <w:szCs w:val="24"/>
        </w:rPr>
        <w:t xml:space="preserve"> </w:t>
      </w:r>
      <w:r w:rsidR="00974F9E" w:rsidRPr="00851ABD">
        <w:rPr>
          <w:rFonts w:ascii="Times New Roman" w:hAnsi="Times New Roman" w:cs="Times New Roman"/>
          <w:sz w:val="24"/>
          <w:szCs w:val="24"/>
        </w:rPr>
        <w:t>it exerted significant forces on the political and social organization. The living patterns w</w:t>
      </w:r>
      <w:r w:rsidR="00E62546" w:rsidRPr="00851ABD">
        <w:rPr>
          <w:rFonts w:ascii="Times New Roman" w:hAnsi="Times New Roman" w:cs="Times New Roman"/>
          <w:sz w:val="24"/>
          <w:szCs w:val="24"/>
        </w:rPr>
        <w:t>ithin these areas had a comprehensive infrastructure. In this regard, they had unique transport systems, spending and residential models, and environmental sustainability policies</w:t>
      </w:r>
      <w:r w:rsidR="00434B9E" w:rsidRPr="00851ABD">
        <w:rPr>
          <w:rFonts w:ascii="Times New Roman" w:hAnsi="Times New Roman" w:cs="Times New Roman"/>
          <w:sz w:val="24"/>
          <w:szCs w:val="24"/>
        </w:rPr>
        <w:t xml:space="preserve"> (Nicolaides &amp; Wiese, 2017)</w:t>
      </w:r>
      <w:r w:rsidR="00E62546" w:rsidRPr="00851ABD">
        <w:rPr>
          <w:rFonts w:ascii="Times New Roman" w:hAnsi="Times New Roman" w:cs="Times New Roman"/>
          <w:sz w:val="24"/>
          <w:szCs w:val="24"/>
        </w:rPr>
        <w:t>. The areas had economic impacts since they were home to many industries, retail centers, and employment offices. In this regard, the suburbia had individuals with diverse ethnic, religious, and racial affiliations that contributed to the metropolitan complexity.</w:t>
      </w:r>
    </w:p>
    <w:p w:rsidR="00434B9E" w:rsidRPr="00851ABD" w:rsidRDefault="00BD5B76" w:rsidP="00851ABD">
      <w:pPr>
        <w:spacing w:after="0" w:line="480" w:lineRule="auto"/>
        <w:ind w:firstLine="720"/>
        <w:jc w:val="both"/>
        <w:rPr>
          <w:rFonts w:ascii="Times New Roman" w:hAnsi="Times New Roman" w:cs="Times New Roman"/>
          <w:sz w:val="24"/>
          <w:szCs w:val="24"/>
        </w:rPr>
      </w:pPr>
      <w:r w:rsidRPr="00851ABD">
        <w:rPr>
          <w:rFonts w:ascii="Times New Roman" w:hAnsi="Times New Roman" w:cs="Times New Roman"/>
          <w:sz w:val="24"/>
          <w:szCs w:val="24"/>
        </w:rPr>
        <w:t xml:space="preserve">The G.I Bill was created </w:t>
      </w:r>
      <w:r w:rsidR="00A35B1C" w:rsidRPr="00851ABD">
        <w:rPr>
          <w:rFonts w:ascii="Times New Roman" w:hAnsi="Times New Roman" w:cs="Times New Roman"/>
          <w:sz w:val="24"/>
          <w:szCs w:val="24"/>
        </w:rPr>
        <w:t xml:space="preserve">after World War II to help war veterans </w:t>
      </w:r>
      <w:r w:rsidR="004F04AF" w:rsidRPr="00851ABD">
        <w:rPr>
          <w:rFonts w:ascii="Times New Roman" w:hAnsi="Times New Roman" w:cs="Times New Roman"/>
          <w:sz w:val="24"/>
          <w:szCs w:val="24"/>
        </w:rPr>
        <w:t xml:space="preserve">to </w:t>
      </w:r>
      <w:r w:rsidR="00A35B1C" w:rsidRPr="00851ABD">
        <w:rPr>
          <w:rFonts w:ascii="Times New Roman" w:hAnsi="Times New Roman" w:cs="Times New Roman"/>
          <w:sz w:val="24"/>
          <w:szCs w:val="24"/>
        </w:rPr>
        <w:t xml:space="preserve">access better health care, mortgage, and education. </w:t>
      </w:r>
      <w:r w:rsidR="004F04AF" w:rsidRPr="00851ABD">
        <w:rPr>
          <w:rFonts w:ascii="Times New Roman" w:hAnsi="Times New Roman" w:cs="Times New Roman"/>
          <w:sz w:val="24"/>
          <w:szCs w:val="24"/>
        </w:rPr>
        <w:t xml:space="preserve">Also, the veterans were entitled to unemployment compensation programs, education, and vocational training provisions. </w:t>
      </w:r>
      <w:r w:rsidR="00FB41F8" w:rsidRPr="00851ABD">
        <w:rPr>
          <w:rFonts w:ascii="Times New Roman" w:hAnsi="Times New Roman" w:cs="Times New Roman"/>
          <w:sz w:val="24"/>
          <w:szCs w:val="24"/>
        </w:rPr>
        <w:t xml:space="preserve">The government allocated funds to cover expenses such as tuition fees and hospital bills for the war veterans. Congress made several legislations to provide bonuses and incentives that aimed to improve the wellbeing </w:t>
      </w:r>
      <w:r w:rsidR="00B717B7" w:rsidRPr="00851ABD">
        <w:rPr>
          <w:rFonts w:ascii="Times New Roman" w:hAnsi="Times New Roman" w:cs="Times New Roman"/>
          <w:sz w:val="24"/>
          <w:szCs w:val="24"/>
        </w:rPr>
        <w:t xml:space="preserve">of the ever-growing veteran population. The Bill was a countermeasure for numerous crusades that advocated for the rights of the veterans. </w:t>
      </w:r>
      <w:r w:rsidR="00FB41F8" w:rsidRPr="00851ABD">
        <w:rPr>
          <w:rFonts w:ascii="Times New Roman" w:hAnsi="Times New Roman" w:cs="Times New Roman"/>
          <w:sz w:val="24"/>
          <w:szCs w:val="24"/>
        </w:rPr>
        <w:t xml:space="preserve"> </w:t>
      </w:r>
      <w:r w:rsidR="00D53B87" w:rsidRPr="00851ABD">
        <w:rPr>
          <w:rFonts w:ascii="Times New Roman" w:hAnsi="Times New Roman" w:cs="Times New Roman"/>
          <w:sz w:val="24"/>
          <w:szCs w:val="24"/>
        </w:rPr>
        <w:t xml:space="preserve">Nonetheless, the GI Bill was not only an initiative Franklin D. </w:t>
      </w:r>
      <w:r w:rsidR="00D53B87" w:rsidRPr="00851ABD">
        <w:rPr>
          <w:rFonts w:ascii="Times New Roman" w:hAnsi="Times New Roman" w:cs="Times New Roman"/>
          <w:sz w:val="24"/>
          <w:szCs w:val="24"/>
        </w:rPr>
        <w:lastRenderedPageBreak/>
        <w:t>Roosevelt to uphold the fundamental rights of the veterans but also to provide an expansive framework that would eliminate economic turmoil within the US.</w:t>
      </w:r>
    </w:p>
    <w:p w:rsidR="00D53B87" w:rsidRPr="00851ABD" w:rsidRDefault="00BD5B76" w:rsidP="00851ABD">
      <w:pPr>
        <w:spacing w:after="0" w:line="480" w:lineRule="auto"/>
        <w:ind w:firstLine="720"/>
        <w:jc w:val="both"/>
        <w:rPr>
          <w:rFonts w:ascii="Times New Roman" w:hAnsi="Times New Roman" w:cs="Times New Roman"/>
          <w:sz w:val="24"/>
          <w:szCs w:val="24"/>
        </w:rPr>
      </w:pPr>
      <w:r w:rsidRPr="00851ABD">
        <w:rPr>
          <w:rFonts w:ascii="Times New Roman" w:hAnsi="Times New Roman" w:cs="Times New Roman"/>
          <w:sz w:val="24"/>
          <w:szCs w:val="24"/>
        </w:rPr>
        <w:t xml:space="preserve"> Moreover, the locomotive industry after</w:t>
      </w:r>
      <w:r w:rsidR="00AC4003" w:rsidRPr="00851ABD">
        <w:rPr>
          <w:rFonts w:ascii="Times New Roman" w:hAnsi="Times New Roman" w:cs="Times New Roman"/>
          <w:sz w:val="24"/>
          <w:szCs w:val="24"/>
        </w:rPr>
        <w:t xml:space="preserve"> World War II expanded considerably as the manufacture of vehicles and their body parts intensified. Manufacturing processes led to the creation of light trucks, sport utility cars, vans, and pickups. The auxiliary components including tires, fuel, and batteries were made using new technological methodologies that led to the development of diesel-powered and gasoline-powered engines (Rae &amp; Binder, 2019). Therefore, mass production techniques were used to make the locomotive industry a success. </w:t>
      </w:r>
    </w:p>
    <w:p w:rsidR="00AC4003" w:rsidRPr="00851ABD" w:rsidRDefault="00BD5B76" w:rsidP="00851ABD">
      <w:pPr>
        <w:spacing w:after="0" w:line="480" w:lineRule="auto"/>
        <w:ind w:firstLine="720"/>
        <w:jc w:val="both"/>
        <w:rPr>
          <w:rFonts w:ascii="Times New Roman" w:hAnsi="Times New Roman" w:cs="Times New Roman"/>
          <w:sz w:val="24"/>
          <w:szCs w:val="24"/>
        </w:rPr>
      </w:pPr>
      <w:r w:rsidRPr="00851ABD">
        <w:rPr>
          <w:rFonts w:ascii="Times New Roman" w:hAnsi="Times New Roman" w:cs="Times New Roman"/>
          <w:sz w:val="24"/>
          <w:szCs w:val="24"/>
        </w:rPr>
        <w:t>Besides, consumerism impacted on the social organization since gender roles changed</w:t>
      </w:r>
      <w:r w:rsidR="00901932" w:rsidRPr="00851ABD">
        <w:rPr>
          <w:rFonts w:ascii="Times New Roman" w:hAnsi="Times New Roman" w:cs="Times New Roman"/>
          <w:sz w:val="24"/>
          <w:szCs w:val="24"/>
        </w:rPr>
        <w:t xml:space="preserve"> when the men who participated in the war returned to their homes. The men started new lives from the war and were supposed to take charge of their families. Racial discrimination intensified due to the diverse social organizations; therefore, there were inequalities were a significant aspect of the mainstream of American life. </w:t>
      </w:r>
      <w:r w:rsidR="00761E26" w:rsidRPr="00851ABD">
        <w:rPr>
          <w:rFonts w:ascii="Times New Roman" w:hAnsi="Times New Roman" w:cs="Times New Roman"/>
          <w:sz w:val="24"/>
          <w:szCs w:val="24"/>
        </w:rPr>
        <w:t xml:space="preserve">Racial stereotypes developed in the 1950s and the African-American population faced systematic discrimination. Also, the youth culture transformed after the War since young individuals were forced to take up jobs to support their families. </w:t>
      </w:r>
    </w:p>
    <w:p w:rsidR="00E31660" w:rsidRPr="00851ABD" w:rsidRDefault="00BD5B76" w:rsidP="00851ABD">
      <w:pPr>
        <w:spacing w:after="0" w:line="480" w:lineRule="auto"/>
        <w:ind w:firstLine="720"/>
        <w:jc w:val="both"/>
        <w:rPr>
          <w:rFonts w:ascii="Times New Roman" w:hAnsi="Times New Roman" w:cs="Times New Roman"/>
          <w:sz w:val="24"/>
          <w:szCs w:val="24"/>
        </w:rPr>
      </w:pPr>
      <w:r w:rsidRPr="00851ABD">
        <w:rPr>
          <w:rFonts w:ascii="Times New Roman" w:hAnsi="Times New Roman" w:cs="Times New Roman"/>
          <w:sz w:val="24"/>
          <w:szCs w:val="24"/>
        </w:rPr>
        <w:t xml:space="preserve"> In conclusion, religion played an essential role after WWII due to the role it played in the social organization. </w:t>
      </w:r>
      <w:r w:rsidR="007E72A3" w:rsidRPr="00851ABD">
        <w:rPr>
          <w:rFonts w:ascii="Times New Roman" w:hAnsi="Times New Roman" w:cs="Times New Roman"/>
          <w:sz w:val="24"/>
          <w:szCs w:val="24"/>
        </w:rPr>
        <w:t xml:space="preserve">In this regard, religion embraced diversity and new denominations emerged as well as </w:t>
      </w:r>
      <w:r w:rsidRPr="00851ABD">
        <w:rPr>
          <w:rFonts w:ascii="Times New Roman" w:hAnsi="Times New Roman" w:cs="Times New Roman"/>
          <w:sz w:val="24"/>
          <w:szCs w:val="24"/>
        </w:rPr>
        <w:t>Protestants</w:t>
      </w:r>
      <w:r w:rsidR="007E72A3" w:rsidRPr="00851ABD">
        <w:rPr>
          <w:rFonts w:ascii="Times New Roman" w:hAnsi="Times New Roman" w:cs="Times New Roman"/>
          <w:sz w:val="24"/>
          <w:szCs w:val="24"/>
        </w:rPr>
        <w:t xml:space="preserve"> that deviated from Congregationalists, Disciples, Baptists, Lutherans, Presbyterian, and </w:t>
      </w:r>
      <w:r w:rsidRPr="00851ABD">
        <w:rPr>
          <w:rFonts w:ascii="Times New Roman" w:hAnsi="Times New Roman" w:cs="Times New Roman"/>
          <w:sz w:val="24"/>
          <w:szCs w:val="24"/>
        </w:rPr>
        <w:t>Episcopalians (Beckman. 2019). The American populace developed an increased urge to be spiritual and multitudes of believers flocked various churches across the country.</w:t>
      </w:r>
    </w:p>
    <w:p w:rsidR="00851ABD" w:rsidRDefault="00851ABD">
      <w:pPr>
        <w:rPr>
          <w:rFonts w:ascii="Times New Roman" w:hAnsi="Times New Roman" w:cs="Times New Roman"/>
          <w:sz w:val="24"/>
          <w:szCs w:val="24"/>
        </w:rPr>
      </w:pPr>
      <w:r>
        <w:rPr>
          <w:rFonts w:ascii="Times New Roman" w:hAnsi="Times New Roman" w:cs="Times New Roman"/>
          <w:sz w:val="24"/>
          <w:szCs w:val="24"/>
        </w:rPr>
        <w:br w:type="page"/>
      </w:r>
    </w:p>
    <w:p w:rsidR="00E31660" w:rsidRPr="00851ABD" w:rsidRDefault="00BD5B76" w:rsidP="00851ABD">
      <w:pPr>
        <w:spacing w:after="0" w:line="480" w:lineRule="auto"/>
        <w:jc w:val="center"/>
        <w:rPr>
          <w:rFonts w:ascii="Times New Roman" w:hAnsi="Times New Roman" w:cs="Times New Roman"/>
          <w:sz w:val="24"/>
          <w:szCs w:val="24"/>
        </w:rPr>
      </w:pPr>
      <w:r w:rsidRPr="00851ABD">
        <w:rPr>
          <w:rFonts w:ascii="Times New Roman" w:hAnsi="Times New Roman" w:cs="Times New Roman"/>
          <w:sz w:val="24"/>
          <w:szCs w:val="24"/>
        </w:rPr>
        <w:lastRenderedPageBreak/>
        <w:t>References</w:t>
      </w:r>
    </w:p>
    <w:p w:rsidR="00E31660" w:rsidRPr="00851ABD" w:rsidRDefault="00BD5B76" w:rsidP="00851ABD">
      <w:pPr>
        <w:spacing w:after="0" w:line="480" w:lineRule="auto"/>
        <w:ind w:left="720" w:hanging="720"/>
        <w:rPr>
          <w:rFonts w:ascii="Times New Roman" w:hAnsi="Times New Roman" w:cs="Times New Roman"/>
          <w:sz w:val="24"/>
          <w:szCs w:val="24"/>
        </w:rPr>
      </w:pPr>
      <w:r w:rsidRPr="00851ABD">
        <w:rPr>
          <w:rFonts w:ascii="Times New Roman" w:hAnsi="Times New Roman" w:cs="Times New Roman"/>
          <w:sz w:val="24"/>
          <w:szCs w:val="24"/>
        </w:rPr>
        <w:t>Beckman, J. (2019). Religion in post-World War II America. National Humanity Centre. Retrieved from</w:t>
      </w:r>
      <w:r w:rsidR="00851ABD">
        <w:rPr>
          <w:rFonts w:ascii="Times New Roman" w:hAnsi="Times New Roman" w:cs="Times New Roman"/>
          <w:sz w:val="24"/>
          <w:szCs w:val="24"/>
        </w:rPr>
        <w:t xml:space="preserve"> </w:t>
      </w:r>
      <w:hyperlink r:id="rId6" w:history="1">
        <w:r w:rsidRPr="00851ABD">
          <w:rPr>
            <w:rStyle w:val="Hyperlink"/>
            <w:rFonts w:ascii="Times New Roman" w:hAnsi="Times New Roman" w:cs="Times New Roman"/>
            <w:sz w:val="24"/>
            <w:szCs w:val="24"/>
          </w:rPr>
          <w:t>http://nationalhumanitiescenter.org/tserve/twenty/tkeyinfo/trelww2.htm</w:t>
        </w:r>
      </w:hyperlink>
    </w:p>
    <w:p w:rsidR="00E31660" w:rsidRPr="00851ABD" w:rsidRDefault="00BD5B76" w:rsidP="00851ABD">
      <w:pPr>
        <w:spacing w:after="0" w:line="480" w:lineRule="auto"/>
        <w:ind w:left="720" w:hanging="720"/>
        <w:rPr>
          <w:rFonts w:ascii="Times New Roman" w:hAnsi="Times New Roman" w:cs="Times New Roman"/>
          <w:sz w:val="24"/>
          <w:szCs w:val="24"/>
        </w:rPr>
      </w:pPr>
      <w:r w:rsidRPr="00851ABD">
        <w:rPr>
          <w:rFonts w:ascii="Times New Roman" w:hAnsi="Times New Roman" w:cs="Times New Roman"/>
          <w:sz w:val="24"/>
          <w:szCs w:val="24"/>
        </w:rPr>
        <w:t>Nocolaudes, B. &amp; Weise, A. (2017). Suburbanization in the United States after 1945. Oxford Research Encyclopedias. American History. Retrieved from</w:t>
      </w:r>
      <w:r w:rsidR="00851ABD">
        <w:rPr>
          <w:rFonts w:ascii="Times New Roman" w:hAnsi="Times New Roman" w:cs="Times New Roman"/>
          <w:sz w:val="24"/>
          <w:szCs w:val="24"/>
        </w:rPr>
        <w:t xml:space="preserve"> </w:t>
      </w:r>
      <w:hyperlink r:id="rId7" w:history="1">
        <w:r w:rsidRPr="00851ABD">
          <w:rPr>
            <w:rStyle w:val="Hyperlink"/>
            <w:rFonts w:ascii="Times New Roman" w:hAnsi="Times New Roman" w:cs="Times New Roman"/>
            <w:sz w:val="24"/>
            <w:szCs w:val="24"/>
          </w:rPr>
          <w:t>http://oxfordre.com/americanhistory/view/10.1093/acrefore/9780199329175.001.0001/acrefore-9780199329175-e-64</w:t>
        </w:r>
      </w:hyperlink>
    </w:p>
    <w:p w:rsidR="00E31660" w:rsidRPr="00851ABD" w:rsidRDefault="00BD5B76" w:rsidP="00851ABD">
      <w:pPr>
        <w:spacing w:after="0" w:line="480" w:lineRule="auto"/>
        <w:ind w:left="720" w:hanging="720"/>
        <w:rPr>
          <w:rFonts w:ascii="Times New Roman" w:hAnsi="Times New Roman" w:cs="Times New Roman"/>
          <w:sz w:val="24"/>
          <w:szCs w:val="24"/>
        </w:rPr>
      </w:pPr>
      <w:r w:rsidRPr="00851ABD">
        <w:rPr>
          <w:rFonts w:ascii="Times New Roman" w:hAnsi="Times New Roman" w:cs="Times New Roman"/>
          <w:sz w:val="24"/>
          <w:szCs w:val="24"/>
        </w:rPr>
        <w:t xml:space="preserve">Rae, J. B. &amp; Binder, A. K. (2019). Automotive industry. Encyclopedia Britannica. Retrieved </w:t>
      </w:r>
      <w:r w:rsidR="00851ABD">
        <w:rPr>
          <w:rFonts w:ascii="Times New Roman" w:hAnsi="Times New Roman" w:cs="Times New Roman"/>
          <w:sz w:val="24"/>
          <w:szCs w:val="24"/>
        </w:rPr>
        <w:t xml:space="preserve">from </w:t>
      </w:r>
      <w:hyperlink r:id="rId8" w:history="1">
        <w:r w:rsidRPr="00851ABD">
          <w:rPr>
            <w:rStyle w:val="Hyperlink"/>
            <w:rFonts w:ascii="Times New Roman" w:hAnsi="Times New Roman" w:cs="Times New Roman"/>
            <w:sz w:val="24"/>
            <w:szCs w:val="24"/>
          </w:rPr>
          <w:t>https://www.britannica.com/technology/automotive-industry</w:t>
        </w:r>
      </w:hyperlink>
    </w:p>
    <w:p w:rsidR="00E31660" w:rsidRPr="00851ABD" w:rsidRDefault="00E31660" w:rsidP="00851ABD">
      <w:pPr>
        <w:spacing w:after="0" w:line="480" w:lineRule="auto"/>
        <w:rPr>
          <w:rFonts w:ascii="Times New Roman" w:hAnsi="Times New Roman" w:cs="Times New Roman"/>
          <w:sz w:val="24"/>
          <w:szCs w:val="24"/>
        </w:rPr>
      </w:pPr>
    </w:p>
    <w:p w:rsidR="00E31660" w:rsidRPr="00851ABD" w:rsidRDefault="00E31660" w:rsidP="00851ABD">
      <w:pPr>
        <w:spacing w:after="0" w:line="480" w:lineRule="auto"/>
        <w:rPr>
          <w:rFonts w:ascii="Times New Roman" w:hAnsi="Times New Roman" w:cs="Times New Roman"/>
          <w:sz w:val="24"/>
          <w:szCs w:val="24"/>
        </w:rPr>
      </w:pPr>
    </w:p>
    <w:p w:rsidR="00761E26" w:rsidRPr="00851ABD" w:rsidRDefault="00BD5B76" w:rsidP="00851ABD">
      <w:pPr>
        <w:spacing w:after="0" w:line="480" w:lineRule="auto"/>
        <w:rPr>
          <w:rFonts w:ascii="Times New Roman" w:hAnsi="Times New Roman" w:cs="Times New Roman"/>
          <w:sz w:val="24"/>
          <w:szCs w:val="24"/>
        </w:rPr>
      </w:pPr>
      <w:r w:rsidRPr="00851ABD">
        <w:rPr>
          <w:rFonts w:ascii="Times New Roman" w:hAnsi="Times New Roman" w:cs="Times New Roman"/>
          <w:sz w:val="24"/>
          <w:szCs w:val="24"/>
        </w:rPr>
        <w:t xml:space="preserve"> </w:t>
      </w:r>
      <w:r w:rsidR="007E72A3" w:rsidRPr="00851ABD">
        <w:rPr>
          <w:rFonts w:ascii="Times New Roman" w:hAnsi="Times New Roman" w:cs="Times New Roman"/>
          <w:sz w:val="24"/>
          <w:szCs w:val="24"/>
        </w:rPr>
        <w:t xml:space="preserve"> </w:t>
      </w:r>
    </w:p>
    <w:p w:rsidR="00AC4003" w:rsidRPr="00851ABD" w:rsidRDefault="00BD5B76" w:rsidP="00851ABD">
      <w:pPr>
        <w:spacing w:after="0" w:line="480" w:lineRule="auto"/>
        <w:rPr>
          <w:rFonts w:ascii="Times New Roman" w:hAnsi="Times New Roman" w:cs="Times New Roman"/>
          <w:sz w:val="24"/>
          <w:szCs w:val="24"/>
        </w:rPr>
      </w:pPr>
      <w:r w:rsidRPr="00851ABD">
        <w:rPr>
          <w:rFonts w:ascii="Times New Roman" w:hAnsi="Times New Roman" w:cs="Times New Roman"/>
          <w:sz w:val="24"/>
          <w:szCs w:val="24"/>
        </w:rPr>
        <w:tab/>
      </w:r>
    </w:p>
    <w:p w:rsidR="00E62546" w:rsidRPr="00851ABD" w:rsidRDefault="00BD5B76" w:rsidP="00851ABD">
      <w:pPr>
        <w:spacing w:after="0" w:line="480" w:lineRule="auto"/>
        <w:rPr>
          <w:rFonts w:ascii="Times New Roman" w:hAnsi="Times New Roman" w:cs="Times New Roman"/>
          <w:sz w:val="24"/>
          <w:szCs w:val="24"/>
        </w:rPr>
      </w:pPr>
      <w:r w:rsidRPr="00851ABD">
        <w:rPr>
          <w:rFonts w:ascii="Times New Roman" w:hAnsi="Times New Roman" w:cs="Times New Roman"/>
          <w:sz w:val="24"/>
          <w:szCs w:val="24"/>
        </w:rPr>
        <w:tab/>
      </w:r>
    </w:p>
    <w:p w:rsidR="006A391F" w:rsidRPr="00851ABD" w:rsidRDefault="006A391F" w:rsidP="00851ABD">
      <w:pPr>
        <w:spacing w:after="0" w:line="480" w:lineRule="auto"/>
        <w:rPr>
          <w:rFonts w:ascii="Times New Roman" w:hAnsi="Times New Roman" w:cs="Times New Roman"/>
          <w:sz w:val="24"/>
          <w:szCs w:val="24"/>
        </w:rPr>
      </w:pPr>
    </w:p>
    <w:p w:rsidR="006A391F" w:rsidRPr="00851ABD" w:rsidRDefault="006A391F" w:rsidP="00851ABD">
      <w:pPr>
        <w:spacing w:after="0" w:line="480" w:lineRule="auto"/>
        <w:rPr>
          <w:rFonts w:ascii="Times New Roman" w:hAnsi="Times New Roman" w:cs="Times New Roman"/>
          <w:sz w:val="24"/>
          <w:szCs w:val="24"/>
        </w:rPr>
      </w:pPr>
    </w:p>
    <w:p w:rsidR="006A391F" w:rsidRPr="00851ABD" w:rsidRDefault="006A391F" w:rsidP="00851ABD">
      <w:pPr>
        <w:spacing w:after="0" w:line="480" w:lineRule="auto"/>
        <w:rPr>
          <w:rFonts w:ascii="Times New Roman" w:hAnsi="Times New Roman" w:cs="Times New Roman"/>
          <w:sz w:val="24"/>
          <w:szCs w:val="24"/>
        </w:rPr>
      </w:pPr>
    </w:p>
    <w:p w:rsidR="006A391F" w:rsidRPr="00851ABD" w:rsidRDefault="006A391F" w:rsidP="00851ABD">
      <w:pPr>
        <w:spacing w:after="0" w:line="480" w:lineRule="auto"/>
        <w:rPr>
          <w:rFonts w:ascii="Times New Roman" w:hAnsi="Times New Roman" w:cs="Times New Roman"/>
          <w:sz w:val="24"/>
          <w:szCs w:val="24"/>
        </w:rPr>
      </w:pPr>
    </w:p>
    <w:sectPr w:rsidR="006A391F" w:rsidRPr="00851ABD" w:rsidSect="006A391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CAC" w:rsidRDefault="002D6CAC">
      <w:pPr>
        <w:spacing w:after="0" w:line="240" w:lineRule="auto"/>
      </w:pPr>
      <w:r>
        <w:separator/>
      </w:r>
    </w:p>
  </w:endnote>
  <w:endnote w:type="continuationSeparator" w:id="0">
    <w:p w:rsidR="002D6CAC" w:rsidRDefault="002D6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CAC" w:rsidRDefault="002D6CAC">
      <w:pPr>
        <w:spacing w:after="0" w:line="240" w:lineRule="auto"/>
      </w:pPr>
      <w:r>
        <w:separator/>
      </w:r>
    </w:p>
  </w:footnote>
  <w:footnote w:type="continuationSeparator" w:id="0">
    <w:p w:rsidR="002D6CAC" w:rsidRDefault="002D6C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91F" w:rsidRPr="006A391F" w:rsidRDefault="00BD5B76" w:rsidP="006A391F">
    <w:pPr>
      <w:pStyle w:val="Header"/>
      <w:rPr>
        <w:rFonts w:ascii="Times New Roman" w:hAnsi="Times New Roman" w:cs="Times New Roman"/>
        <w:sz w:val="24"/>
        <w:szCs w:val="24"/>
      </w:rPr>
    </w:pPr>
    <w:r w:rsidRPr="006A391F">
      <w:rPr>
        <w:rFonts w:ascii="Times New Roman" w:hAnsi="Times New Roman" w:cs="Times New Roman"/>
        <w:sz w:val="24"/>
        <w:szCs w:val="24"/>
      </w:rPr>
      <w:t xml:space="preserve">AMERICAN SOCIETY AFTER WORLD WAR </w:t>
    </w:r>
    <w:r w:rsidR="00186E3C">
      <w:rPr>
        <w:rFonts w:ascii="Times New Roman" w:hAnsi="Times New Roman" w:cs="Times New Roman"/>
        <w:sz w:val="24"/>
        <w:szCs w:val="24"/>
      </w:rPr>
      <w:t>II</w:t>
    </w:r>
    <w:r>
      <w:rPr>
        <w:rFonts w:ascii="Times New Roman" w:hAnsi="Times New Roman" w:cs="Times New Roman"/>
        <w:sz w:val="24"/>
        <w:szCs w:val="24"/>
      </w:rPr>
      <w:tab/>
    </w:r>
    <w:r w:rsidRPr="006A391F">
      <w:rPr>
        <w:rFonts w:ascii="Times New Roman" w:hAnsi="Times New Roman" w:cs="Times New Roman"/>
        <w:sz w:val="24"/>
        <w:szCs w:val="24"/>
      </w:rPr>
      <w:t xml:space="preserve"> </w:t>
    </w:r>
    <w:sdt>
      <w:sdtPr>
        <w:rPr>
          <w:rFonts w:ascii="Times New Roman" w:hAnsi="Times New Roman" w:cs="Times New Roman"/>
          <w:sz w:val="24"/>
          <w:szCs w:val="24"/>
        </w:rPr>
        <w:id w:val="306435353"/>
        <w:docPartObj>
          <w:docPartGallery w:val="Page Numbers (Top of Page)"/>
          <w:docPartUnique/>
        </w:docPartObj>
      </w:sdtPr>
      <w:sdtEndPr>
        <w:rPr>
          <w:noProof/>
        </w:rPr>
      </w:sdtEndPr>
      <w:sdtContent>
        <w:r w:rsidRPr="006A391F">
          <w:rPr>
            <w:rFonts w:ascii="Times New Roman" w:hAnsi="Times New Roman" w:cs="Times New Roman"/>
            <w:sz w:val="24"/>
            <w:szCs w:val="24"/>
          </w:rPr>
          <w:fldChar w:fldCharType="begin"/>
        </w:r>
        <w:r w:rsidRPr="006A391F">
          <w:rPr>
            <w:rFonts w:ascii="Times New Roman" w:hAnsi="Times New Roman" w:cs="Times New Roman"/>
            <w:sz w:val="24"/>
            <w:szCs w:val="24"/>
          </w:rPr>
          <w:instrText xml:space="preserve"> PAGE   \* MERGEFORMAT </w:instrText>
        </w:r>
        <w:r w:rsidRPr="006A391F">
          <w:rPr>
            <w:rFonts w:ascii="Times New Roman" w:hAnsi="Times New Roman" w:cs="Times New Roman"/>
            <w:sz w:val="24"/>
            <w:szCs w:val="24"/>
          </w:rPr>
          <w:fldChar w:fldCharType="separate"/>
        </w:r>
        <w:r w:rsidR="00186E3C">
          <w:rPr>
            <w:rFonts w:ascii="Times New Roman" w:hAnsi="Times New Roman" w:cs="Times New Roman"/>
            <w:noProof/>
            <w:sz w:val="24"/>
            <w:szCs w:val="24"/>
          </w:rPr>
          <w:t>4</w:t>
        </w:r>
        <w:r w:rsidRPr="006A391F">
          <w:rPr>
            <w:rFonts w:ascii="Times New Roman" w:hAnsi="Times New Roman" w:cs="Times New Roman"/>
            <w:noProof/>
            <w:sz w:val="24"/>
            <w:szCs w:val="24"/>
          </w:rPr>
          <w:fldChar w:fldCharType="end"/>
        </w:r>
      </w:sdtContent>
    </w:sdt>
  </w:p>
  <w:p w:rsidR="006A391F" w:rsidRDefault="006A391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91F" w:rsidRPr="006A391F" w:rsidRDefault="00BD5B76" w:rsidP="006A391F">
    <w:pPr>
      <w:pStyle w:val="Header"/>
      <w:spacing w:line="480" w:lineRule="auto"/>
      <w:rPr>
        <w:rFonts w:ascii="Times New Roman" w:hAnsi="Times New Roman" w:cs="Times New Roman"/>
        <w:sz w:val="24"/>
        <w:szCs w:val="24"/>
      </w:rPr>
    </w:pPr>
    <w:r w:rsidRPr="006A391F">
      <w:rPr>
        <w:rFonts w:ascii="Times New Roman" w:hAnsi="Times New Roman" w:cs="Times New Roman"/>
        <w:sz w:val="24"/>
        <w:szCs w:val="24"/>
      </w:rPr>
      <w:t xml:space="preserve">Running head: AMERICAN SOCIETY AFTER WORLD WAR </w:t>
    </w:r>
    <w:r w:rsidR="00186E3C">
      <w:rPr>
        <w:rFonts w:ascii="Times New Roman" w:hAnsi="Times New Roman" w:cs="Times New Roman"/>
        <w:sz w:val="24"/>
        <w:szCs w:val="24"/>
      </w:rPr>
      <w:t>II</w:t>
    </w:r>
    <w:r>
      <w:rPr>
        <w:rFonts w:ascii="Times New Roman" w:hAnsi="Times New Roman" w:cs="Times New Roman"/>
        <w:sz w:val="24"/>
        <w:szCs w:val="24"/>
      </w:rPr>
      <w:tab/>
    </w:r>
    <w:sdt>
      <w:sdtPr>
        <w:rPr>
          <w:rFonts w:ascii="Times New Roman" w:hAnsi="Times New Roman" w:cs="Times New Roman"/>
          <w:sz w:val="24"/>
          <w:szCs w:val="24"/>
        </w:rPr>
        <w:id w:val="63994418"/>
        <w:docPartObj>
          <w:docPartGallery w:val="Page Numbers (Top of Page)"/>
          <w:docPartUnique/>
        </w:docPartObj>
      </w:sdtPr>
      <w:sdtEndPr>
        <w:rPr>
          <w:noProof/>
        </w:rPr>
      </w:sdtEndPr>
      <w:sdtContent>
        <w:r w:rsidRPr="006A391F">
          <w:rPr>
            <w:rFonts w:ascii="Times New Roman" w:hAnsi="Times New Roman" w:cs="Times New Roman"/>
            <w:sz w:val="24"/>
            <w:szCs w:val="24"/>
          </w:rPr>
          <w:fldChar w:fldCharType="begin"/>
        </w:r>
        <w:r w:rsidRPr="006A391F">
          <w:rPr>
            <w:rFonts w:ascii="Times New Roman" w:hAnsi="Times New Roman" w:cs="Times New Roman"/>
            <w:sz w:val="24"/>
            <w:szCs w:val="24"/>
          </w:rPr>
          <w:instrText xml:space="preserve"> PAGE   \* MERGEFORMAT </w:instrText>
        </w:r>
        <w:r w:rsidRPr="006A391F">
          <w:rPr>
            <w:rFonts w:ascii="Times New Roman" w:hAnsi="Times New Roman" w:cs="Times New Roman"/>
            <w:sz w:val="24"/>
            <w:szCs w:val="24"/>
          </w:rPr>
          <w:fldChar w:fldCharType="separate"/>
        </w:r>
        <w:r w:rsidR="00186E3C">
          <w:rPr>
            <w:rFonts w:ascii="Times New Roman" w:hAnsi="Times New Roman" w:cs="Times New Roman"/>
            <w:noProof/>
            <w:sz w:val="24"/>
            <w:szCs w:val="24"/>
          </w:rPr>
          <w:t>1</w:t>
        </w:r>
        <w:r w:rsidRPr="006A391F">
          <w:rPr>
            <w:rFonts w:ascii="Times New Roman" w:hAnsi="Times New Roman" w:cs="Times New Roman"/>
            <w:noProof/>
            <w:sz w:val="24"/>
            <w:szCs w:val="24"/>
          </w:rPr>
          <w:fldChar w:fldCharType="end"/>
        </w:r>
      </w:sdtContent>
    </w:sdt>
  </w:p>
  <w:p w:rsidR="006A391F" w:rsidRDefault="006A39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91F"/>
    <w:rsid w:val="00186E3C"/>
    <w:rsid w:val="00251FAE"/>
    <w:rsid w:val="00274943"/>
    <w:rsid w:val="002D6CAC"/>
    <w:rsid w:val="003774A6"/>
    <w:rsid w:val="00434B9E"/>
    <w:rsid w:val="004F04AF"/>
    <w:rsid w:val="00625E98"/>
    <w:rsid w:val="006A391F"/>
    <w:rsid w:val="006E6534"/>
    <w:rsid w:val="00761E26"/>
    <w:rsid w:val="007B2CE6"/>
    <w:rsid w:val="007E72A3"/>
    <w:rsid w:val="00851ABD"/>
    <w:rsid w:val="00863BF6"/>
    <w:rsid w:val="00901932"/>
    <w:rsid w:val="00931C12"/>
    <w:rsid w:val="00974F9E"/>
    <w:rsid w:val="00A35B1C"/>
    <w:rsid w:val="00AC4003"/>
    <w:rsid w:val="00B717B7"/>
    <w:rsid w:val="00BD5B76"/>
    <w:rsid w:val="00D52D4A"/>
    <w:rsid w:val="00D53B87"/>
    <w:rsid w:val="00D563BF"/>
    <w:rsid w:val="00DF5221"/>
    <w:rsid w:val="00E31660"/>
    <w:rsid w:val="00E62546"/>
    <w:rsid w:val="00FB4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610F69"/>
  <w15:docId w15:val="{0E922459-B792-4140-BD4F-2A8EDFDF5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9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91F"/>
  </w:style>
  <w:style w:type="paragraph" w:styleId="Footer">
    <w:name w:val="footer"/>
    <w:basedOn w:val="Normal"/>
    <w:link w:val="FooterChar"/>
    <w:uiPriority w:val="99"/>
    <w:unhideWhenUsed/>
    <w:rsid w:val="006A39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91F"/>
  </w:style>
  <w:style w:type="character" w:styleId="Hyperlink">
    <w:name w:val="Hyperlink"/>
    <w:basedOn w:val="DefaultParagraphFont"/>
    <w:uiPriority w:val="99"/>
    <w:unhideWhenUsed/>
    <w:rsid w:val="00E316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technology/automotive-industry" TargetMode="External"/><Relationship Id="rId3" Type="http://schemas.openxmlformats.org/officeDocument/2006/relationships/webSettings" Target="webSettings.xml"/><Relationship Id="rId7" Type="http://schemas.openxmlformats.org/officeDocument/2006/relationships/hyperlink" Target="http://oxfordre.com/americanhistory/view/10.1093/acrefore/9780199329175.001.0001/acrefore-9780199329175-e-6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ationalhumanitiescenter.org/tserve/twenty/tkeyinfo/trelww2.ht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2019-02-25T08:53:00Z</dcterms:created>
  <dcterms:modified xsi:type="dcterms:W3CDTF">2019-02-25T08:54:00Z</dcterms:modified>
</cp:coreProperties>
</file>